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C – ORDINATIVO DI FORNITURA (OdF)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10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11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e"/>
        <w:rPr>
          <w:b/>
        </w:rPr>
      </w:pPr>
      <w:r>
        <w:rPr/>
        <w:t>Prot. n. _________________</w:t>
      </w:r>
    </w:p>
    <w:p>
      <w:pPr>
        <w:pStyle w:val="Normal"/>
        <w:ind w:left="5953" w:hanging="0"/>
        <w:jc w:val="right"/>
        <w:rPr/>
      </w:pPr>
      <w:r>
        <w:rPr/>
        <w:t>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>
          <w:i/>
        </w:rPr>
        <w:t xml:space="preserve">PEC: </w:t>
      </w:r>
      <w:r>
        <w:rPr>
          <w:i/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ORDINATIVO DI FORNITURA (OdF)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 xml:space="preserve">che in data 29/04/2025 (Rep. n. 1037)  è stata stipulata una Convenzione tra la Città Metropolitana di Torino  e il Fornitore </w:t>
      </w:r>
      <w:r>
        <w:rPr>
          <w:rFonts w:ascii="Calibri-Bold" w:hAnsi="Calibri-Bold"/>
          <w:b/>
          <w:i/>
          <w:sz w:val="20"/>
        </w:rPr>
        <w:t xml:space="preserve">R.T.I. ALLSYSTEM s.p.a. / VEDETTA MONDIALPOL s.p.a. </w:t>
      </w:r>
      <w:r>
        <w:rPr/>
        <w:t xml:space="preserve">per l’affidamento dei servizi di vigilanza armata e non, da destinarsi agli Enti aventi sede nel territorio della Regione Piemonte, LOTTO </w:t>
      </w:r>
      <w:r>
        <w:rPr/>
        <w:t>3</w:t>
      </w:r>
      <w:r>
        <w:rPr/>
        <w:t>,  ai sensi dell’art. 59 del D.Lgs 36/2023;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 xml:space="preserve">il Fornitore ha costituito la garanzia definitiva numero </w:t>
      </w:r>
      <w:r>
        <w:rPr>
          <w:rFonts w:eastAsia="NSimSun" w:cs="Palatino Linotype" w:ascii="Times New Roman" w:hAnsi="Times New Roman"/>
          <w:color w:val="000000"/>
          <w:kern w:val="2"/>
          <w:sz w:val="24"/>
          <w:szCs w:val="24"/>
          <w:shd w:fill="auto" w:val="clear"/>
          <w:lang w:val="it-IT" w:eastAsia="zh-CN" w:bidi="hi-IN"/>
        </w:rPr>
        <w:t>n. …………...</w:t>
      </w:r>
      <w:r>
        <w:rPr/>
        <w:t>, ai sensi dell’art. 117, comma 1, del D.Lgs 36/2023, e dell’art. 13, comma 7, dello Schema di Convezione;</w:t>
      </w:r>
      <w:r>
        <w:rPr>
          <w:b/>
          <w:bCs/>
          <w:shd w:fill="FFFF00" w:val="clear"/>
        </w:rPr>
        <w:t>/////</w:t>
      </w:r>
      <w:r>
        <w:rPr/>
        <w:t xml:space="preserve">il Fornitore ha costituito la garanzia definitiva numero </w:t>
      </w:r>
      <w:r>
        <w:rPr>
          <w:rFonts w:eastAsia="NSimSun" w:cs="Palatino Linotype" w:ascii="Times New Roman" w:hAnsi="Times New Roman"/>
          <w:color w:val="000000"/>
          <w:kern w:val="2"/>
          <w:sz w:val="24"/>
          <w:szCs w:val="24"/>
          <w:shd w:fill="auto" w:val="clear"/>
          <w:lang w:val="it-IT" w:eastAsia="zh-CN" w:bidi="hi-IN"/>
        </w:rPr>
        <w:t>n. ________</w:t>
      </w:r>
      <w:r>
        <w:rPr/>
        <w:t>, ai sensi dell’art. 53, comma 4, del D.Lgs 36/2023, e dell’art. 13, comma 8, dello Schema di Convezione;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a seguito della Richiesta Preliminare di Fornitura, inviata in data ___/___/____ e del successivo sopralluogo eseguito in data ___/___/____, il Fornitore ha inviato all’Amministrazione Contraente, in data ___/___/____, la comunicazione circa la capienza del massimale;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Fornitore________________________________________ ha presentato un Piano Dettagliato delle Attività (PDA) con nota avente N.ro di Protocollo_______________________________________________ approvato dall’Amministrazione Contraente;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Nel PDA sono state formalizzate le modalità operative di gestione dei servizi secondo quanto indicato nel Capitolato Tecnico;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PDA e gli eventuali allegati formano parte integrante del presente Ordinativo di Fornitura (OdF);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ind w:left="720" w:hanging="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Le fatture relative al presente OdF dovranno essere intestate a: </w:t>
      </w:r>
    </w:p>
    <w:p>
      <w:pPr>
        <w:pStyle w:val="Normal"/>
        <w:spacing w:lineRule="auto" w:line="360"/>
        <w:jc w:val="both"/>
        <w:rPr>
          <w:i/>
          <w:i/>
        </w:rPr>
      </w:pPr>
      <w:r>
        <w:rPr>
          <w:i/>
        </w:rPr>
        <w:t>(Amministrazione Contraente) _____________________________________________________,</w:t>
      </w:r>
    </w:p>
    <w:p>
      <w:pPr>
        <w:pStyle w:val="Normal"/>
        <w:spacing w:lineRule="auto" w:line="360"/>
        <w:jc w:val="both"/>
        <w:rPr/>
      </w:pPr>
      <w:r>
        <w:rPr/>
        <w:t>Via __________________________________________________________________________, n._____,</w:t>
      </w:r>
    </w:p>
    <w:p>
      <w:pPr>
        <w:pStyle w:val="Normal"/>
        <w:spacing w:lineRule="auto" w:line="360"/>
        <w:jc w:val="both"/>
        <w:rPr/>
      </w:pPr>
      <w:r>
        <w:rPr/>
        <w:t>Città ___________________________ CAP__________,</w:t>
      </w:r>
    </w:p>
    <w:p>
      <w:pPr>
        <w:pStyle w:val="Normal"/>
        <w:spacing w:lineRule="auto" w:line="360"/>
        <w:jc w:val="both"/>
        <w:rPr/>
      </w:pPr>
      <w:r>
        <w:rPr/>
        <w:t>Codice Fiscale__________________________________________________________________________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e dovranno indicare N.ro di protocollo del presente OdF _________________________________________________________.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  <w:t>RIEPILOGO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inizio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riferita al primo servizio attivato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fine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comune a tutti i servizi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Amministrazione Contraente 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Codice Fiscale 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RUP __________________________________________________________________________________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DEC __________________________________________________________________________________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DATI RIEPILOGATIVI DEGLI OBIETTIVI OGGETTO DELLA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4"/>
        <w:gridCol w:w="3063"/>
        <w:gridCol w:w="3351"/>
      </w:tblGrid>
      <w:tr>
        <w:trPr>
          <w:trHeight w:val="675" w:hRule="atLeast"/>
        </w:trPr>
        <w:tc>
          <w:tcPr>
            <w:tcW w:w="321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306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SERVIZI OGGETTO DELL’ORDINATIVO DI FORNITURA E RELATIVI IMPORTI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Categoria merceologica oggetto dell’OdF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annuo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Importo globale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IMMOBILI IN PRESENZA - VIGILANZA FISSA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IMMOBILI IN PRESENZA - VIGILANZA ISPETTIVA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IMMOBILI IN PRESENZA - VIGILANZA ANTIRAPINA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SERVIZIO DI GESTIONE DELLE CHIAVI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SERVIZIO DI APERTURA E/O MESSA IN SICUREZZA NOTTURNA DEGLI OBIETTIVI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IMMOGILI DA REMOTO - TELESORVEGLIANZA CON INTERVENTO PRESSO L’OBIETTIVO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ARMATA AGLI IMMOGILI DA REMOTO - TELEVIGILANZA CON INTERVENTO PRESSO L’OBIETTIVO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NON ARMATA PER GLI IMPIANTI SPORTIVI E LUOGHI APERTI AL PUBBLICO O IN PUBBLICI ESERCIZI - STEWARDING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NON ARMATA PER GLI IMPIANTI SPORTIVI E LUOGHI APERTI AL PUBBLICO O IN PUBBLICI ESERCIZI – SERVIZIO D’ORDINE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VIGILANZA NON ARMATA AGLI IMMOBILI IN PRESENZA - SERVIZI FIDUCIARI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134" w:hRule="atLeast"/>
        </w:trPr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 CONSUMO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(indicare solo importo globale)</w:t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TOTALE</w:t>
            </w:r>
          </w:p>
        </w:tc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321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Luogo e data, 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507026062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23549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7"/>
      <w:gridCol w:w="4637"/>
      <w:gridCol w:w="4637"/>
      <w:gridCol w:w="4637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sz w:val="20"/>
              <w:lang w:eastAsia="en-US"/>
            </w:rPr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6c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bd6067"/>
    <w:rPr>
      <w:rFonts w:ascii="Calibri" w:hAnsi="Calibri"/>
      <w:sz w:val="22"/>
      <w:szCs w:val="24"/>
      <w:lang w:val="it-IT" w:eastAsia="it-IT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BB4A2-B4CC-4020-B7E4-B4813D4FA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E9731F-7DF5-47DF-AE34-444484D59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LibreOffice/7.5.8.2$Windows_X86_64 LibreOffice_project/f718d63693263970429a68f568db6046aaa9df01</Application>
  <AppVersion>15.0000</AppVersion>
  <Pages>5</Pages>
  <Words>657</Words>
  <Characters>4881</Characters>
  <CharactersWithSpaces>5461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2025-05-08T15:08:15Z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